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330" w:lineRule="atLeast"/>
        <w:jc w:val="center"/>
        <w:rPr>
          <w:rFonts w:hint="eastAsia" w:ascii="宋体" w:hAnsi="宋体" w:cs="宋体"/>
          <w:b/>
          <w:bCs/>
          <w:color w:val="10101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101010"/>
          <w:kern w:val="0"/>
          <w:sz w:val="30"/>
          <w:szCs w:val="30"/>
        </w:rPr>
        <w:t>吉林省哲学社会科学研究“十三五”规划学科分类</w:t>
      </w:r>
    </w:p>
    <w:p>
      <w:pPr>
        <w:widowControl/>
        <w:shd w:val="clear" w:color="auto" w:fill="FFFFFF"/>
        <w:spacing w:after="156" w:afterLines="50" w:line="330" w:lineRule="atLeast"/>
        <w:jc w:val="center"/>
        <w:rPr>
          <w:rFonts w:ascii="宋体"/>
          <w:b/>
          <w:bCs/>
          <w:color w:val="101010"/>
          <w:kern w:val="0"/>
          <w:sz w:val="30"/>
          <w:szCs w:val="30"/>
        </w:rPr>
      </w:pPr>
      <w:r>
        <w:rPr>
          <w:rFonts w:hint="eastAsia" w:ascii="宋体" w:hAnsi="宋体" w:cs="宋体"/>
          <w:color w:val="101010"/>
          <w:kern w:val="0"/>
          <w:szCs w:val="21"/>
        </w:rPr>
        <w:t>（暂定学科领域）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263"/>
        <w:gridCol w:w="61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序号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学科名称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内含相</w:t>
            </w: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关学科及领域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政治学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中共党史党建、马克思主义理论、科学社会主义、思想政治教育、国际关系学、外交学等。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逻辑学、伦理学、美学、宗教学、科学技术哲学等。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经济学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fldChar w:fldCharType="begin"/>
            </w:r>
            <w:r>
              <w:instrText xml:space="preserve">HYPERLINK "http://lib.utsz.edu.cn/viewChannel.jsp?channel=1085"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经济史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、经济学说史、</w:t>
            </w:r>
            <w:r>
              <w:fldChar w:fldCharType="begin"/>
            </w:r>
            <w:r>
              <w:instrText xml:space="preserve">HYPERLINK "http://lib.utsz.edu.cn/viewChannel.jsp?channel=1086"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经济思想史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"http://lib.utsz.edu.cn/viewChannel.jsp?channel=1089"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政治经济学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"http://lib.utsz.edu.cn/viewChannel.jsp?channel=1088"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西方经济学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"http://lib.utsz.edu.cn/viewChannel.jsp?channel=1087"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世界经济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学、宏微观经济学等；国民经济、行业经济、区域经济、国际经济贸易等。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管理学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工商管理学、公共管理学、行政管理学、图书馆学、情报学、档案学、企业经营管理等。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法学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行政法学、刑法学、经济法学、国际法学、军事法学等。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6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社会学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社会保障学、人口学、人类学、民俗学、民族学等。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7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教育学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教育史、教学论、德育原理、人才学、心理学等。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8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体育学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体育史学、体育经济学、体育产业学、体育法学、体育心理学、体育人才学、体育社会学、体育美学等。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9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中国语言文学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民间文学、新闻传播学、艺术学、电影学、舞蹈学、文学文化等。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10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外国语言文学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英语、法语、俄语、日语、德语、外国文学等。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考古学、博物馆学、世界史学、历史文化等。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12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东北亚问题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高句丽渤海问题、俄罗斯问题、朝鲜问题、日本问题、韩国问题等。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13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长吉图问题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长吉图发展战略，与长吉图开发开放相关领域的问题。</w:t>
            </w:r>
          </w:p>
        </w:tc>
      </w:tr>
    </w:tbl>
    <w:p>
      <w:pPr>
        <w:widowControl/>
        <w:shd w:val="clear" w:color="auto" w:fill="FFFFFF"/>
        <w:spacing w:line="330" w:lineRule="atLeast"/>
        <w:rPr>
          <w:rFonts w:hint="eastAsia" w:ascii="宋体" w:hAnsi="宋体" w:cs="宋体"/>
          <w:color w:val="101010"/>
          <w:kern w:val="0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A5F39"/>
    <w:rsid w:val="41BA2130"/>
    <w:rsid w:val="470A5F39"/>
    <w:rsid w:val="6B4A4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 Char Char1 Char Char Char Char Char Char Char"/>
    <w:basedOn w:val="1"/>
    <w:link w:val="5"/>
    <w:uiPriority w:val="0"/>
    <w:pPr>
      <w:widowControl/>
      <w:spacing w:after="160" w:line="240" w:lineRule="exact"/>
      <w:jc w:val="left"/>
    </w:pPr>
  </w:style>
  <w:style w:type="character" w:styleId="7">
    <w:name w:val="Strong"/>
    <w:basedOn w:val="5"/>
    <w:qFormat/>
    <w:uiPriority w:val="0"/>
    <w:rPr>
      <w:b/>
    </w:rPr>
  </w:style>
  <w:style w:type="character" w:styleId="8">
    <w:name w:val="page number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2018-01-10T07:47:00Z</dcterms:created>
  <dc:creator>Administrator</dc:creator>
  <lastModifiedBy>Lenovo</lastModifiedBy>
  <dcterms:modified xsi:type="dcterms:W3CDTF">2020-01-08T07:36:02Z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