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2012年度青年学术领袖培育计划和青年学术骨干支持计划验收结果</w:t>
      </w:r>
    </w:p>
    <w:tbl>
      <w:tblPr>
        <w:tblStyle w:val="3"/>
        <w:tblW w:w="8504" w:type="dxa"/>
        <w:jc w:val="center"/>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7"/>
        <w:gridCol w:w="1293"/>
        <w:gridCol w:w="1367"/>
        <w:gridCol w:w="2835"/>
        <w:gridCol w:w="2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序号</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支持计划</w:t>
            </w:r>
          </w:p>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类别</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负责人</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所在单位</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验收结果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青年学术领袖培育计划</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白刚</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哲学社会学院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沈刚</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古籍研究所</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肖晞</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何志鹏</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法学院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郭永虎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马克思主义学院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许玉镇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丁志国</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商学院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李雪灵</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管理学院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青年学术骨干支持计划</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王庆丰</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哲学社会学院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特别优秀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段天璟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边疆考古研究中心</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特别优秀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孙德超</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特别优秀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郭锐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特别优秀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陈兵</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法学院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特别优秀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李国强</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法学院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特别优秀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何景成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古籍研究所</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李龙</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董保宝</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管理学院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姜红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管理学院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李立丰</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法学院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于君博</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行政学院</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r>
        <w:rPr>
          <w:rFonts w:hint="eastAsia" w:ascii="仿宋" w:hAnsi="仿宋" w:eastAsia="仿宋" w:cs="仿宋"/>
          <w:sz w:val="24"/>
          <w:szCs w:val="24"/>
          <w:lang w:val="en-US" w:eastAsia="zh-CN"/>
        </w:rPr>
        <w:t>注：</w:t>
      </w:r>
      <w:r>
        <w:rPr>
          <w:rFonts w:hint="eastAsia" w:ascii="仿宋" w:hAnsi="仿宋" w:eastAsia="仿宋" w:cs="仿宋"/>
          <w:sz w:val="24"/>
          <w:szCs w:val="24"/>
        </w:rPr>
        <w:t>由于学校同时</w:t>
      </w:r>
      <w:bookmarkStart w:id="0" w:name="_GoBack"/>
      <w:bookmarkEnd w:id="0"/>
      <w:r>
        <w:rPr>
          <w:rFonts w:hint="eastAsia" w:ascii="仿宋" w:hAnsi="仿宋" w:eastAsia="仿宋" w:cs="仿宋"/>
          <w:sz w:val="24"/>
          <w:szCs w:val="24"/>
        </w:rPr>
        <w:t>实施“吉林大学优秀青年教师培养计划”，为合理配置学校资源，充分发挥学校经费对青年教师的支持作用，对于同时入选青年学术领袖培育计划、青年学术骨干支持计划与优秀青年教师培养计划的教师采取经费分类资助的方式进行，即对入选同一层次的教师将不再给予经费资助，对于入选不同层次的教师，</w:t>
      </w:r>
      <w:r>
        <w:rPr>
          <w:rFonts w:hint="eastAsia" w:ascii="仿宋" w:hAnsi="仿宋" w:eastAsia="仿宋" w:cs="仿宋"/>
          <w:sz w:val="24"/>
          <w:szCs w:val="24"/>
          <w:lang w:eastAsia="zh-CN"/>
        </w:rPr>
        <w:t>经费资助</w:t>
      </w:r>
      <w:r>
        <w:rPr>
          <w:rFonts w:hint="eastAsia" w:ascii="仿宋" w:hAnsi="仿宋" w:eastAsia="仿宋" w:cs="仿宋"/>
          <w:sz w:val="24"/>
          <w:szCs w:val="24"/>
        </w:rPr>
        <w:t>按照就高原则处理。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B0DCC"/>
    <w:rsid w:val="44DC6A4E"/>
    <w:rsid w:val="52FD4D26"/>
    <w:rsid w:val="60EB09DA"/>
    <w:rsid w:val="65DB0D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2016-10-11T02:41:00Z</dcterms:created>
  <dc:creator>Administrator</dc:creator>
  <lastModifiedBy>Administrator</lastModifiedBy>
  <lastPrinted>2016-10-11T02:41:00Z</lastPrinted>
  <dcterms:modified xsi:type="dcterms:W3CDTF">2016-10-12T01:34:44Z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