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rFonts w:ascii="宋体" w:hAnsi="宋体"/>
          <w:b/>
          <w:bCs/>
          <w:sz w:val="24"/>
        </w:rPr>
      </w:pPr>
      <w:r>
        <w:rPr>
          <w:rFonts w:hint="eastAsia" w:ascii="宋体" w:hAnsi="宋体"/>
          <w:b/>
          <w:bCs/>
          <w:sz w:val="28"/>
          <w:szCs w:val="28"/>
        </w:rPr>
        <w:t>模板</w:t>
      </w:r>
      <w:r>
        <w:rPr>
          <w:rFonts w:hint="eastAsia" w:ascii="宋体" w:hAnsi="宋体"/>
          <w:b/>
          <w:bCs/>
          <w:sz w:val="28"/>
          <w:szCs w:val="28"/>
          <w:lang w:val="en-US" w:eastAsia="zh-CN"/>
        </w:rPr>
        <w:t>5</w:t>
      </w:r>
      <w:r>
        <w:rPr>
          <w:rFonts w:hint="eastAsia" w:ascii="宋体" w:hAnsi="宋体"/>
          <w:b/>
          <w:bCs/>
          <w:sz w:val="28"/>
          <w:szCs w:val="28"/>
        </w:rPr>
        <w:t>：著作简介：</w:t>
      </w:r>
    </w:p>
    <w:p>
      <w:pPr/>
    </w:p>
    <w:p>
      <w:pPr>
        <w:jc w:val="center"/>
        <w:rPr>
          <w:rFonts w:ascii="宋体" w:hAnsi="宋体"/>
          <w:sz w:val="28"/>
          <w:szCs w:val="28"/>
        </w:rPr>
      </w:pPr>
      <w:r>
        <w:rPr>
          <w:rFonts w:hint="eastAsia" w:ascii="宋体" w:hAnsi="宋体"/>
          <w:sz w:val="28"/>
          <w:szCs w:val="28"/>
        </w:rPr>
        <w:t>著作名称：×××</w:t>
      </w:r>
    </w:p>
    <w:p>
      <w:pPr>
        <w:rPr>
          <w:rFonts w:ascii="宋体" w:hAnsi="宋体"/>
          <w:sz w:val="28"/>
          <w:szCs w:val="28"/>
        </w:rPr>
      </w:pPr>
      <w:r>
        <w:rPr>
          <w:rFonts w:hint="eastAsia" w:ascii="宋体" w:hAnsi="宋体"/>
          <w:sz w:val="28"/>
          <w:szCs w:val="28"/>
        </w:rPr>
        <w:t>作者姓名：×××</w:t>
      </w:r>
    </w:p>
    <w:p>
      <w:pPr>
        <w:rPr>
          <w:rFonts w:ascii="宋体" w:hAnsi="宋体"/>
          <w:sz w:val="28"/>
          <w:szCs w:val="28"/>
        </w:rPr>
      </w:pPr>
      <w:r>
        <w:rPr>
          <w:rFonts w:hint="eastAsia" w:ascii="宋体" w:hAnsi="宋体"/>
          <w:sz w:val="28"/>
          <w:szCs w:val="28"/>
        </w:rPr>
        <w:t>出版单位：×××</w:t>
      </w:r>
    </w:p>
    <w:p>
      <w:pPr>
        <w:rPr>
          <w:rFonts w:ascii="宋体" w:hAnsi="宋体"/>
          <w:sz w:val="28"/>
          <w:szCs w:val="28"/>
        </w:rPr>
      </w:pPr>
      <w:r>
        <w:rPr>
          <w:rFonts w:hint="eastAsia" w:ascii="宋体" w:hAnsi="宋体"/>
          <w:sz w:val="28"/>
          <w:szCs w:val="28"/>
        </w:rPr>
        <w:t>出版时间：×××</w:t>
      </w:r>
    </w:p>
    <w:p>
      <w:pPr>
        <w:rPr>
          <w:rFonts w:ascii="宋体" w:hAnsi="宋体"/>
          <w:sz w:val="28"/>
          <w:szCs w:val="28"/>
        </w:rPr>
      </w:pPr>
      <w:r>
        <w:rPr>
          <w:rFonts w:hint="eastAsia" w:ascii="宋体" w:hAnsi="宋体"/>
          <w:sz w:val="28"/>
          <w:szCs w:val="28"/>
        </w:rPr>
        <w:t>作者单位：×××</w:t>
      </w:r>
    </w:p>
    <w:p>
      <w:pPr>
        <w:rPr>
          <w:rFonts w:ascii="宋体" w:hAnsi="宋体"/>
          <w:sz w:val="28"/>
          <w:szCs w:val="28"/>
        </w:rPr>
      </w:pPr>
      <w:r>
        <w:rPr>
          <w:rFonts w:hint="eastAsia" w:ascii="宋体" w:hAnsi="宋体"/>
          <w:sz w:val="28"/>
          <w:szCs w:val="28"/>
        </w:rPr>
        <w:t>正文部分：</w:t>
      </w:r>
    </w:p>
    <w:p>
      <w:pPr>
        <w:rPr>
          <w:rFonts w:ascii="宋体" w:hAnsi="宋体"/>
          <w:sz w:val="28"/>
          <w:szCs w:val="28"/>
        </w:rPr>
      </w:pPr>
      <w:r>
        <w:rPr>
          <w:rFonts w:hint="eastAsia" w:ascii="宋体" w:hAnsi="宋体"/>
          <w:sz w:val="28"/>
          <w:szCs w:val="28"/>
        </w:rPr>
        <w:t>一、篇章结构与基本观点</w:t>
      </w:r>
    </w:p>
    <w:p>
      <w:pPr>
        <w:rPr>
          <w:rFonts w:hint="eastAsia" w:ascii="宋体" w:hAnsi="宋体"/>
          <w:sz w:val="28"/>
          <w:szCs w:val="28"/>
        </w:rPr>
      </w:pPr>
      <w:r>
        <w:rPr>
          <w:rFonts w:hint="eastAsia" w:ascii="宋体" w:hAnsi="宋体"/>
          <w:sz w:val="28"/>
          <w:szCs w:val="28"/>
        </w:rPr>
        <w:t>二、主要创新和学术价值</w:t>
      </w:r>
    </w:p>
    <w:p>
      <w:pPr>
        <w:rPr>
          <w:rFonts w:hint="eastAsia" w:ascii="宋体" w:hAnsi="宋体"/>
          <w:sz w:val="28"/>
          <w:szCs w:val="28"/>
        </w:rPr>
      </w:pPr>
    </w:p>
    <w:p>
      <w:pPr>
        <w:rPr>
          <w:rFonts w:hint="eastAsia" w:ascii="宋体" w:hAnsi="宋体"/>
          <w:sz w:val="28"/>
          <w:szCs w:val="28"/>
        </w:rPr>
      </w:pPr>
    </w:p>
    <w:p>
      <w:pPr>
        <w:rPr>
          <w:rFonts w:ascii="宋体" w:hAnsi="宋体"/>
          <w:sz w:val="28"/>
          <w:szCs w:val="28"/>
        </w:rPr>
      </w:pPr>
    </w:p>
    <w:p>
      <w:pPr/>
    </w:p>
    <w:p>
      <w:pPr>
        <w:spacing w:line="440" w:lineRule="exact"/>
        <w:jc w:val="center"/>
        <w:rPr>
          <w:b/>
          <w:sz w:val="28"/>
          <w:szCs w:val="28"/>
        </w:rPr>
      </w:pPr>
      <w:r>
        <w:rPr>
          <w:rFonts w:hint="eastAsia"/>
          <w:b/>
          <w:sz w:val="28"/>
          <w:szCs w:val="28"/>
        </w:rPr>
        <w:t>《马克思主义基础理论研究》</w:t>
      </w:r>
    </w:p>
    <w:p>
      <w:pPr>
        <w:spacing w:line="360" w:lineRule="auto"/>
        <w:rPr>
          <w:sz w:val="24"/>
        </w:rPr>
      </w:pPr>
      <w:r>
        <w:rPr>
          <w:rFonts w:hint="eastAsia"/>
          <w:b/>
          <w:sz w:val="24"/>
        </w:rPr>
        <w:t>作者姓名：</w:t>
      </w:r>
      <w:r>
        <w:rPr>
          <w:rFonts w:hint="eastAsia"/>
          <w:sz w:val="24"/>
        </w:rPr>
        <w:t>孙正聿 等著</w:t>
      </w:r>
    </w:p>
    <w:p>
      <w:pPr>
        <w:spacing w:line="360" w:lineRule="auto"/>
        <w:rPr>
          <w:sz w:val="24"/>
        </w:rPr>
      </w:pPr>
      <w:r>
        <w:rPr>
          <w:rFonts w:hint="eastAsia"/>
          <w:b/>
          <w:sz w:val="24"/>
        </w:rPr>
        <w:t>作者单位：</w:t>
      </w:r>
      <w:r>
        <w:rPr>
          <w:rFonts w:hint="eastAsia"/>
          <w:sz w:val="24"/>
        </w:rPr>
        <w:t>吉林大学哲学基础理论研究中心</w:t>
      </w:r>
    </w:p>
    <w:p>
      <w:pPr>
        <w:spacing w:line="360" w:lineRule="auto"/>
        <w:rPr>
          <w:b/>
          <w:sz w:val="24"/>
        </w:rPr>
      </w:pPr>
      <w:r>
        <w:rPr>
          <w:rFonts w:hint="eastAsia"/>
          <w:b/>
          <w:sz w:val="24"/>
        </w:rPr>
        <w:t>出版单位：</w:t>
      </w:r>
      <w:r>
        <w:rPr>
          <w:rFonts w:hint="eastAsia"/>
          <w:sz w:val="24"/>
        </w:rPr>
        <w:t>北京师范大学出版社</w:t>
      </w:r>
    </w:p>
    <w:p>
      <w:pPr>
        <w:spacing w:line="360" w:lineRule="auto"/>
        <w:rPr>
          <w:sz w:val="24"/>
        </w:rPr>
      </w:pPr>
      <w:r>
        <w:rPr>
          <w:rFonts w:hint="eastAsia"/>
          <w:b/>
          <w:sz w:val="24"/>
        </w:rPr>
        <w:t>出版时间：</w:t>
      </w:r>
      <w:r>
        <w:rPr>
          <w:rFonts w:hint="eastAsia"/>
          <w:sz w:val="24"/>
        </w:rPr>
        <w:t>2011年3月</w:t>
      </w:r>
    </w:p>
    <w:p>
      <w:pPr>
        <w:spacing w:line="440" w:lineRule="exact"/>
        <w:ind w:firstLine="472" w:firstLineChars="196"/>
        <w:jc w:val="left"/>
        <w:rPr>
          <w:b/>
          <w:sz w:val="24"/>
        </w:rPr>
      </w:pPr>
      <w:r>
        <w:rPr>
          <w:rFonts w:hint="eastAsia"/>
          <w:b/>
          <w:sz w:val="24"/>
        </w:rPr>
        <w:t>一、篇章结构与基本观点</w:t>
      </w:r>
    </w:p>
    <w:p>
      <w:pPr>
        <w:spacing w:line="440" w:lineRule="exact"/>
        <w:ind w:firstLine="480" w:firstLineChars="200"/>
        <w:rPr>
          <w:sz w:val="24"/>
        </w:rPr>
      </w:pPr>
      <w:r>
        <w:rPr>
          <w:rFonts w:hint="eastAsia"/>
          <w:sz w:val="24"/>
        </w:rPr>
        <w:t>本书分为三大部分：序言和导论；正文，马克思主义基础理论研究，共10章；附录，关于马克思主义基础理论研究的调研报告，共4篇。基本观点：一是提出把马克思主义作为“一整块钢铁”进行“超学科”研究的总体思路，并具体地论证了对马克思主义进行“超学科”研究的根据与意义；二是提出马克思的“三大批判”即哲学批判、政治经济学批判和空想社会主义批判的统一是马克思主义基础理论的灵魂，并把这种统一贯穿于马克思主义基础理论研究当中；三是提出马克思的“两大发现”是马克思主义基础理论的核心内容，并以此构成马克思主义基础理论的概念框架。</w:t>
      </w:r>
    </w:p>
    <w:p>
      <w:pPr>
        <w:spacing w:line="440" w:lineRule="exact"/>
        <w:ind w:firstLine="472" w:firstLineChars="196"/>
        <w:rPr>
          <w:b/>
          <w:sz w:val="24"/>
        </w:rPr>
      </w:pPr>
      <w:r>
        <w:rPr>
          <w:rFonts w:hint="eastAsia"/>
          <w:b/>
          <w:sz w:val="24"/>
        </w:rPr>
        <w:t>二、主要创新和学术价值</w:t>
      </w:r>
    </w:p>
    <w:p>
      <w:pPr>
        <w:spacing w:line="440" w:lineRule="exact"/>
        <w:ind w:firstLine="480" w:firstLineChars="200"/>
        <w:rPr>
          <w:sz w:val="24"/>
        </w:rPr>
      </w:pPr>
      <w:r>
        <w:rPr>
          <w:rFonts w:hint="eastAsia"/>
          <w:sz w:val="24"/>
        </w:rPr>
        <w:t>本书的主要创新和学术价值体现在以下三个方面：一是从马克思主义的历史使命和实质内容出发，以“超学科”的视野探讨马克思主义的基础理论，形成了研究马克思主义的基本理念和总体思路；二是从把马克思主义作为“一整块钢铁”的基本理念出发，构成了以世界观、辩证法、科学观、自然观、社会观、历史观、发展观、资本主义批判和科学社会主义理论为主要内容的马克思主义基础理论，特别是集中地、深入地研究了马克思的“两大发现”，为推进马克思主义基础理论研究提供了系统化的研究成果；三是对马克思主义基础理论的学科建设进行了系统调研，形成了关于国内外马克思主义基础理论研究状况、国内马克思主义基础理论学科建设状况、中央实施马克思主义理论研究和建设工程进展状况的系列调研报告。</w:t>
      </w:r>
    </w:p>
    <w:p>
      <w:pPr>
        <w:rPr>
          <w:sz w:val="24"/>
        </w:rPr>
      </w:pPr>
    </w:p>
    <w:p>
      <w:pPr/>
    </w:p>
    <w:p>
      <w:pPr/>
    </w:p>
    <w:p>
      <w:pPr/>
    </w:p>
    <w:p>
      <w:pPr/>
    </w:p>
    <w:p>
      <w:pPr/>
    </w:p>
    <w:p>
      <w:pPr/>
    </w:p>
    <w:p>
      <w:pPr/>
    </w:p>
    <w:p>
      <w:pPr/>
    </w:p>
    <w:p>
      <w:pPr/>
    </w:p>
    <w:p>
      <w:pPr/>
    </w:p>
    <w:p>
      <w:pPr/>
    </w:p>
    <w:p>
      <w:pPr/>
    </w:p>
    <w:p>
      <w:pPr/>
    </w:p>
    <w:p>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10002FF" w:usb1="4000ACFF" w:usb2="00000009"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10002FF" w:usb1="4000ACFF" w:usb2="00000009"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ˎ̥">
    <w:altName w:val="Times New Roman"/>
    <w:panose1 w:val="00000000000000000000"/>
    <w:charset w:val="00"/>
    <w:family w:val="decorative"/>
    <w:pitch w:val="default"/>
    <w:sig w:usb0="00000000" w:usb1="00000000" w:usb2="00000000" w:usb3="00000000" w:csb0="00040001" w:csb1="00000000"/>
  </w:font>
  <w:font w:name="Calibri Light">
    <w:altName w:val="Times New Roman"/>
    <w:panose1 w:val="00000000000000000000"/>
    <w:charset w:val="00"/>
    <w:family w:val="modern"/>
    <w:pitch w:val="default"/>
    <w:sig w:usb0="00000000" w:usb1="00000000" w:usb2="00000000" w:usb3="00000000" w:csb0="00000000" w:csb1="00000000"/>
  </w:font>
  <w:font w:name="ˎ̥">
    <w:altName w:val="Times New Roman"/>
    <w:panose1 w:val="00000000000000000000"/>
    <w:charset w:val="00"/>
    <w:family w:val="roman"/>
    <w:pitch w:val="default"/>
    <w:sig w:usb0="00000000" w:usb1="00000000" w:usb2="00000000" w:usb3="00000000" w:csb0="00040001" w:csb1="00000000"/>
  </w:font>
  <w:font w:name="Calibri Light">
    <w:altName w:val="Times New Roman"/>
    <w:panose1 w:val="00000000000000000000"/>
    <w:charset w:val="00"/>
    <w:family w:val="swiss"/>
    <w:pitch w:val="default"/>
    <w:sig w:usb0="00000000" w:usb1="00000000" w:usb2="00000000" w:usb3="00000000" w:csb0="00000000" w:csb1="00000000"/>
  </w:font>
  <w:font w:name="ˎ̥">
    <w:altName w:val="Times New Roman"/>
    <w:panose1 w:val="00000000000000000000"/>
    <w:charset w:val="00"/>
    <w:family w:val="modern"/>
    <w:pitch w:val="default"/>
    <w:sig w:usb0="00000000" w:usb1="00000000" w:usb2="00000000" w:usb3="00000000" w:csb0="00040001" w:csb1="00000000"/>
  </w:font>
  <w:font w:name="Calibri Light">
    <w:altName w:val="Times New Roman"/>
    <w:panose1 w:val="00000000000000000000"/>
    <w:charset w:val="00"/>
    <w:family w:val="decorative"/>
    <w:pitch w:val="default"/>
    <w:sig w:usb0="00000000" w:usb1="00000000" w:usb2="00000000" w:usb3="00000000" w:csb0="00000000" w:csb1="00000000"/>
  </w:font>
  <w:font w:name="仿宋_GB2312">
    <w:altName w:val="仿宋"/>
    <w:panose1 w:val="02010609030101010101"/>
    <w:charset w:val="86"/>
    <w:family w:val="roman"/>
    <w:pitch w:val="default"/>
    <w:sig w:usb0="00000000" w:usb1="00000000" w:usb2="00000010" w:usb3="00000000" w:csb0="00040000" w:csb1="00000000"/>
  </w:font>
  <w:font w:name="黑体">
    <w:panose1 w:val="02010609060101010101"/>
    <w:charset w:val="86"/>
    <w:family w:val="roma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黑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swiss"/>
    <w:pitch w:val="default"/>
    <w:sig w:usb0="00000000" w:usb1="00000000" w:usb2="00000010" w:usb3="00000000" w:csb0="00040000" w:csb1="00000000"/>
  </w:font>
  <w:font w:name="黑体">
    <w:panose1 w:val="02010609060101010101"/>
    <w:charset w:val="86"/>
    <w:family w:val="swiss"/>
    <w:pitch w:val="default"/>
    <w:sig w:usb0="800002BF" w:usb1="38CF7CFA" w:usb2="00000016" w:usb3="00000000" w:csb0="00040001" w:csb1="00000000"/>
  </w:font>
  <w:font w:name="仿宋_GB2312">
    <w:altName w:val="仿宋"/>
    <w:panose1 w:val="02010609030101010101"/>
    <w:charset w:val="86"/>
    <w:family w:val="decorative"/>
    <w:pitch w:val="default"/>
    <w:sig w:usb0="00000000" w:usb1="00000000" w:usb2="00000010" w:usb3="00000000" w:csb0="00040000" w:csb1="00000000"/>
  </w:font>
  <w:font w:name="黑体">
    <w:panose1 w:val="02010609060101010101"/>
    <w:charset w:val="86"/>
    <w:family w:val="decorative"/>
    <w:pitch w:val="default"/>
    <w:sig w:usb0="800002BF" w:usb1="38CF7CFA" w:usb2="00000016" w:usb3="00000000" w:csb0="00040001" w:csb1="00000000"/>
  </w:font>
  <w:font w:name="ˎ̥">
    <w:altName w:val="Times New Roman"/>
    <w:panose1 w:val="00000000000000000000"/>
    <w:charset w:val="00"/>
    <w:family w:val="swiss"/>
    <w:pitch w:val="default"/>
    <w:sig w:usb0="00000000" w:usb1="00000000" w:usb2="00000000" w:usb3="00000000" w:csb0="00040001" w:csb1="00000000"/>
  </w:font>
  <w:font w:name="Calibri Light">
    <w:altName w:val="Times New Roman"/>
    <w:panose1 w:val="00000000000000000000"/>
    <w:charset w:val="00"/>
    <w:family w:val="roman"/>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F5031F"/>
    <w:rsid w:val="53F5031F"/>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2016-04-25T06:18:00Z</dcterms:created>
  <dc:creator>Administrator</dc:creator>
  <cp:lastModifiedBy>Administrator</cp:lastModifiedBy>
  <dcterms:modified xsi:type="dcterms:W3CDTF">2016-04-25T06:18:09Z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2052-10.1.0.5457</vt:lpwstr>
  </property>
</Properties>
</file>