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center"/>
        <w:rPr>
          <w:rFonts w:ascii="微软雅黑" w:hAnsi="微软雅黑" w:eastAsia="微软雅黑" w:cs="微软雅黑"/>
          <w:caps w:val="0"/>
          <w:color w:val="333333"/>
          <w:spacing w:val="0"/>
          <w:sz w:val="21"/>
          <w:szCs w:val="21"/>
        </w:rPr>
      </w:pPr>
      <w:bookmarkStart w:id="0" w:name="_GoBack"/>
      <w:r>
        <w:rPr>
          <w:rStyle w:val="5"/>
          <w:rFonts w:hint="eastAsia" w:ascii="微软雅黑" w:hAnsi="微软雅黑" w:eastAsia="微软雅黑" w:cs="微软雅黑"/>
          <w:caps w:val="0"/>
          <w:color w:val="333333"/>
          <w:spacing w:val="0"/>
          <w:sz w:val="21"/>
          <w:szCs w:val="21"/>
          <w:bdr w:val="none" w:color="auto" w:sz="0" w:space="0"/>
          <w:shd w:val="clear" w:fill="FFFFFF"/>
        </w:rPr>
        <w:t>研究阐释党的十九届六中全会精神国家社科基金重大项目招标选题</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center"/>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（申请者据此可设计具体的研究题目）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1.中国共产党百年奋斗的重大成就、历史意义和深远影响研究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2.中国共产党在新民主主义革命时期奋斗历程、伟大成就和重大意义研究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3.中国共产党在社会主义革命和建设时期奋斗历程、伟大成就和重大意义研究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4.中国共产党在改革开放和社会主义现代化建设新时期奋斗历程、伟大成就和重大意义研究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5.中国特色社会主义新时代党和国家事业取得历史性成就、发生历史性变革研究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6.习近平新时代中国特色社会主义思想的科学内涵、历史地位和重大意义研究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7.习近平新时代中国特色社会主义思想对马克思主义发展的原创性贡献研究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8.习近平总书记关于党的历史的重要论述的核心要义与理论创新研究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9.马克思主义中国化“两个结合”研究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10.中国共产党百年奋斗中坚持党的领导经验研究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11.中国共产党百年奋斗中坚持人民至上经验研究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12.中国共产党百年奋斗中坚持理论创新经验研究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13.中国共产党百年奋斗中坚持独立自主经验研究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14.中国共产党百年奋斗中坚持中国道路经验研究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15.中国共产党百年奋斗中坚持胸怀天下经验研究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16.中国共产党百年奋斗中坚持开拓创新经验研究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17.中国共产党百年奋斗中坚持敢于斗争经验研究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18.中国共产党百年奋斗中坚持统一战线经验研究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19.中国共产党百年奋斗中坚持自我革命经验研究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20.中国共产党的百年奋斗对世界历史进程的深刻影响研究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21.中国共产党领导人民创造的人类文明新形态研究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22.伟大建党精神研究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23.遵义会议的历史地位和重大意义研究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24.抗美援朝战争的伟大意义与抗美援朝精神研究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25.改革开放的历史必然性和党的十一届三中全会的伟大历史意义研究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26.毛泽东思想对马克思主义中国化的历史性贡献研究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27.中国特色社会主义理论体系的重大意义与历史地位研究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28.中国特色社会主义新时代是我国发展新的历史方位研究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29.以中国式现代化推进中华民族伟大复兴研究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30.以伟大自我革命引领伟大社会革命研究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31.立足新发展阶段、贯彻新发展理念、构建新发展格局、推动高质量发展研究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32.促进全体人民共同富裕研究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33.党的十八大以来坚持和加强党的全面领导的实践和经验研究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34.百年来党加强政治建设的实践和经验研究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35.发展积极健康的党内政治文化研究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36.健全党的领导制度体系研究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37.党的十八大以来全面从严治党的实践和经验研究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38.提高党的建设质量研究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39.推进学习型政党建设研究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40.深入实施新时代人才强国战略研究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41.坚持依规治党和完善党内法规体系研究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42.完善党和国家监督体系研究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43.党的十八大以来推动经济高质量发展的实践和经验研究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44.推动经济发展质量变革、效率变革、动力变革研究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45.增强国有经济竞争力、创新力、控制力、影响力、抗风险能力研究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46.构建亲清政商关系研究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47.科技自立自强作为国家发展的战略支撑研究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48.全面实施供给侧结构性改革研究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49.防范化解经济金融领域风险研究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50.防止资本无序扩张研究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51.新时代实施区域协调发展战略研究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52.推进以人为核心的新型城镇化研究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53.推进农业农村现代化研究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54.党的十八大以来全面深化改革的实践与经验研究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55.增强改革的系统性整体性协同性研究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56.推动共建“一带一路”高质量发展研究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57.构建面向全球的高标准自由贸易区网络研究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58.构建开放型经济体系研究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59.党的十八大以来推进社会主义民主政治建设的实践和经验研究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60.坚定对中国特色社会主义政治制度的自信研究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61.发展社会主义政治文明研究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62.发展全过程人民民主研究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63.发挥人民代表大会制度的根本政治制度作用研究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64.中国特色协商民主体系研究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65.中国特色解决民族问题的正确道路研究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66.完善大统战工作格局研究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67.党的十八大以来党领导全面依法治国的实践和经验研究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68.中国特色社会主义法治理论研究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69.弘扬社会主义法治精神研究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70.完善以宪法为核心的中国特色社会主义法律体系研究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71.推进政法领域全面深化改革研究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72.党的十八大以来党领导文化建设的实践和经验研究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73.建设具有强大凝聚力和引领力的社会主义意识形态研究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74.提高新形势下新闻舆论传播力、引导力、影响力、公信力研究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75.健全互联网领导和管理体制研究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76.完善思想政治工作体系研究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77.推动中华优秀传统文化创造性转化、创新性发展研究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78.加大文化遗产保护力度研究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79.加快国际传播能力建设研究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80.党的十八大以来党领导社会建设的实践和经验研究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81.伟大脱贫攻坚精神研究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82.伟大抗疫精神研究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83.建设体现效率、促进公平的收入分配体系研究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84.实现更加充分、更高质量就业研究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85.推进义务教育均衡发展和城乡一体化研究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86.全面推进健康中国建设研究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87.人口发展战略研究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88.加快建立多主体供给、多渠道保障、租购并举的住房制度研究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89.建设共建共治共享的社会治理制度研究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90.加强国家应急管理体系和能力建设研究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91.健全国家公共卫生应急管理体系研究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92.党的十八大以来党领导生态文明建设的实践和经验研究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93.坚持走生产发展、生活富裕、生态良好的文明发展道路研究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94.建立健全自然资源资产产权制度研究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95.生态文明建设目标评价考核制度和责任追究制度研究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96.以国家公园为主体的自然保护地体系研究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97.积极参与全球环境与气候治理研究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98.碳达峰碳中和问题研究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99.党的十八大以来党领导国防和军队建设的实践和经验研究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100.坚持走中国特色强军之路研究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101.恢复和发扬我党我军光荣传统和优良作风研究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102.党的十八大以来党领导维护国家安全的实践和经验研究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103.统筹发展和安全研究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104.总体国家安全观研究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105.推进国家安全体系和能力建设研究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106.党的十八大以来党领导贯彻“一国两制”和推进祖国统一的实践和经验研究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107.落实中央对特别行政区全面管治权研究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108.增强港澳同胞国家意识和爱国精神研究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109.丰富和发展国家统一理论和对台方针政策研究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110.党的十八大以来党领导推进中国特色大国外交的实践和经验研究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111.建设新型国际关系研究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112.弘扬和平、发展、公平、正义、民主、自由的全人类共同价值研究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113.打造周边命运共同体研究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114.积极参与全球治理体系改革和建设研究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bdr w:val="none" w:color="auto" w:sz="0" w:space="0"/>
          <w:shd w:val="clear" w:fill="FFFFFF"/>
        </w:rPr>
        <w:t>115.开展抗击新冠肺炎疫情国际合作研究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F1C44"/>
    <w:rsid w:val="5AEF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2021-12-01T12:33:00Z</dcterms:created>
  <dc:creator>彭晶</dc:creator>
  <lastModifiedBy>彭晶</lastModifiedBy>
  <dcterms:modified xsi:type="dcterms:W3CDTF">2021-12-01T12:34:44Z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0EC07E4224A441F8A69E7260B60087F7</vt:lpwstr>
  </property>
</Properties>
</file>